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5984" w14:textId="77777777" w:rsidR="0098069C" w:rsidRPr="00F139D4" w:rsidRDefault="0098069C" w:rsidP="00F139D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F139D4">
        <w:rPr>
          <w:rFonts w:ascii="Helvetica" w:hAnsi="Helvetica"/>
          <w:b/>
          <w:bCs/>
          <w:noProof/>
          <w:color w:val="000000"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13DE116B" wp14:editId="494EE5FA">
            <wp:extent cx="2418316" cy="20226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o_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16" cy="20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A5E48" w14:textId="77777777" w:rsidR="00CB5877" w:rsidRPr="00F139D4" w:rsidRDefault="00CB5877" w:rsidP="00F139D4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C87A553" w14:textId="77777777" w:rsidR="00CE50E8" w:rsidRDefault="00CE50E8" w:rsidP="00CE50E8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GeogrotesqueMedium" w:hAnsi="GeogrotesqueMedium"/>
          <w:color w:val="000000"/>
        </w:rPr>
      </w:pPr>
      <w:r>
        <w:rPr>
          <w:rStyle w:val="Strong"/>
          <w:rFonts w:ascii="inherit" w:hAnsi="inherit"/>
          <w:color w:val="008000"/>
          <w:sz w:val="23"/>
          <w:szCs w:val="23"/>
          <w:bdr w:val="none" w:sz="0" w:space="0" w:color="auto" w:frame="1"/>
        </w:rPr>
        <w:t>Comunicado 01 – Gerência de Controle e Qualidade dos Gastos </w:t>
      </w:r>
    </w:p>
    <w:p w14:paraId="0ADE457C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 – A partir de 29 de Janeiro de 2013 estará publicado neste Site a Tabela de Preços do AfroReggae.</w:t>
      </w:r>
    </w:p>
    <w:p w14:paraId="0C1C61D8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2 – Nenhuma compra poderá ultrapassar o valor máximo dos produtos da tabela de Preços AfroReggae.</w:t>
      </w:r>
    </w:p>
    <w:p w14:paraId="37E24CFF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3 – A Tabela de preços AfroReggae será revista mensalmente e poderá ser acrescida de novos produtos, sempre que necessário, além da atualização anual dos valores de mercado.</w:t>
      </w:r>
    </w:p>
    <w:p w14:paraId="7FB0AEF2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4 – Os Núcleos do AfroReggae receberão mensalmente RS 7,70 por família cadastrada no IPM para custear as despesas de limpeza, material pedagógico e de escritório dos mesmos.</w:t>
      </w:r>
    </w:p>
    <w:p w14:paraId="383471BA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5 – Os coordenadores dos Núcleos devem realizar as compras com base na lista de preços do AfroReggae.</w:t>
      </w:r>
    </w:p>
    <w:p w14:paraId="4EFBB121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6 – Os Núcleos terão até o último dia mês para entregar a prestação de contas das despesas do mês, apresentando nota fiscal com CNPJ de cada compra realizada.</w:t>
      </w:r>
    </w:p>
    <w:p w14:paraId="28C7208C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7 – A Gerência de Controle e Qualidade dos Gastos avaliará em 5 dias a prestação de contas apresentada e autorizará ao setor financeiro, novo repasse aos Núcleos. O financeiro terá o prazo de 48 horas, a partir da aprovação, para liberar o recurso.</w:t>
      </w:r>
    </w:p>
    <w:p w14:paraId="7A38615D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8 – Despesas sem notas fiscais serão glosadas.</w:t>
      </w:r>
    </w:p>
    <w:p w14:paraId="5FFC2A10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9 – Despesas pagas fora da tabela de preços do AfroReggae serão glosadas.</w:t>
      </w:r>
    </w:p>
    <w:p w14:paraId="67E69CA0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10 – Despesas Glosadas serão cobras diretamente ao Coordenador do Núcleo, que terá 7 dias úteis para devolver os recursos ao AfroReggae.</w:t>
      </w:r>
    </w:p>
    <w:p w14:paraId="151386C9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11 – Os Coordenadores de Núcleo que tiverem despesas glosadas poderão apresentar justificativas antes dos 7 dias ao Colegiado de Gestão para sua análise.</w:t>
      </w:r>
    </w:p>
    <w:p w14:paraId="29268CA3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12 – Recomenda-se que as compras realizadas pelos Núcleos não sejam de forma sistemática no mesmo estabelecimento.</w:t>
      </w:r>
    </w:p>
    <w:p w14:paraId="46EE04DC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13 – A sede do AfroReggae não irá mais encaminhar materiais de seu estoque para os Núcleos.</w:t>
      </w:r>
    </w:p>
    <w:p w14:paraId="343D35E1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14 – Os Coordenadores dos Núcleos poderão tirar dúvidas de forma sistemática com a Gerência de Controle e Qualidade dos Gastos.</w:t>
      </w:r>
    </w:p>
    <w:p w14:paraId="2B48B6EE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15 – A Gerência de Controle e Qualidade dos Gastos poderá fazer inspeções nos estoques dos núcleos para avaliar a qualidade das compras.</w:t>
      </w:r>
    </w:p>
    <w:p w14:paraId="1F9E9929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lastRenderedPageBreak/>
        <w:t>16 – Não estão autorizados a usarem recursos do cartão para pagamento de almoços ou jantar.</w:t>
      </w:r>
    </w:p>
    <w:p w14:paraId="2266856D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17 – Não haverá mais recursos separados para o que se chamava de “Caixinha”</w:t>
      </w:r>
    </w:p>
    <w:p w14:paraId="52195DAB" w14:textId="77777777" w:rsidR="00CE50E8" w:rsidRDefault="00CE50E8" w:rsidP="00CE50E8">
      <w:pPr>
        <w:pStyle w:val="NormalWeb"/>
        <w:shd w:val="clear" w:color="auto" w:fill="FFFFFF"/>
        <w:spacing w:before="75" w:beforeAutospacing="0" w:after="0" w:afterAutospacing="0" w:line="240" w:lineRule="atLeast"/>
        <w:jc w:val="both"/>
        <w:textAlignment w:val="baseline"/>
        <w:rPr>
          <w:rFonts w:ascii="GeogrotesqueMedium" w:hAnsi="GeogrotesqueMedium"/>
          <w:color w:val="000000"/>
        </w:rPr>
      </w:pPr>
      <w:r>
        <w:rPr>
          <w:rFonts w:ascii="GeogrotesqueMedium" w:hAnsi="GeogrotesqueMedium"/>
          <w:color w:val="000000"/>
        </w:rPr>
        <w:t>18 – Este comunicado entra em vigor na data de sua publicação no site do AfroReggae.</w:t>
      </w:r>
    </w:p>
    <w:p w14:paraId="322B565E" w14:textId="77777777" w:rsidR="00CE50E8" w:rsidRDefault="00CE50E8" w:rsidP="00CE50E8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GeogrotesqueMedium" w:hAnsi="GeogrotesqueMedium"/>
          <w:color w:val="000000"/>
        </w:rPr>
      </w:pPr>
      <w:r>
        <w:rPr>
          <w:rStyle w:val="Strong"/>
          <w:rFonts w:ascii="inherit" w:hAnsi="inherit"/>
          <w:color w:val="008000"/>
          <w:bdr w:val="none" w:sz="0" w:space="0" w:color="auto" w:frame="1"/>
        </w:rPr>
        <w:t>Gerência de Controle e Qualidade do Gasto</w:t>
      </w:r>
    </w:p>
    <w:p w14:paraId="439D278B" w14:textId="77777777" w:rsidR="00CE50E8" w:rsidRDefault="00CE50E8" w:rsidP="00CE50E8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GeogrotesqueMedium" w:hAnsi="GeogrotesqueMedium"/>
          <w:color w:val="000000"/>
        </w:rPr>
      </w:pPr>
      <w:r>
        <w:rPr>
          <w:rStyle w:val="Strong"/>
          <w:rFonts w:ascii="inherit" w:hAnsi="inherit"/>
          <w:color w:val="008000"/>
          <w:bdr w:val="none" w:sz="0" w:space="0" w:color="auto" w:frame="1"/>
        </w:rPr>
        <w:t>Rio de Janeiro, 29 de janeiro de 2013</w:t>
      </w:r>
    </w:p>
    <w:bookmarkStart w:id="0" w:name="_GoBack"/>
    <w:bookmarkEnd w:id="0"/>
    <w:p w14:paraId="08E3526F" w14:textId="3B4B0613" w:rsidR="00607761" w:rsidRPr="00F139D4" w:rsidRDefault="00CE50E8" w:rsidP="00CF7D88">
      <w:pPr>
        <w:jc w:val="center"/>
        <w:rPr>
          <w:rFonts w:ascii="Helvetica" w:hAnsi="Helvetica"/>
          <w:sz w:val="28"/>
          <w:szCs w:val="28"/>
        </w:rPr>
      </w:pPr>
      <w:r>
        <w:rPr>
          <w:rFonts w:ascii="inherit" w:hAnsi="inherit" w:hint="eastAsia"/>
          <w:color w:val="000000"/>
          <w:bdr w:val="none" w:sz="0" w:space="0" w:color="auto" w:frame="1"/>
        </w:rPr>
        <w:fldChar w:fldCharType="begin"/>
      </w:r>
      <w:r>
        <w:rPr>
          <w:rFonts w:ascii="inherit" w:hAnsi="inherit" w:hint="eastAsia"/>
          <w:color w:val="000000"/>
          <w:bdr w:val="none" w:sz="0" w:space="0" w:color="auto" w:frame="1"/>
        </w:rPr>
        <w:instrText xml:space="preserve"> HYPERLINK "http://www.afroreggae.org/wp-content/uploads/2014/05/tabela-afroreggae-de-pre%C3%A7os-2-marco-2013.pdf" </w:instrText>
      </w:r>
      <w:r>
        <w:rPr>
          <w:rFonts w:ascii="inherit" w:hAnsi="inherit" w:hint="eastAsia"/>
          <w:color w:val="000000"/>
          <w:bdr w:val="none" w:sz="0" w:space="0" w:color="auto" w:frame="1"/>
        </w:rPr>
      </w:r>
      <w:r>
        <w:rPr>
          <w:rFonts w:ascii="inherit" w:hAnsi="inherit" w:hint="eastAsia"/>
          <w:color w:val="000000"/>
          <w:bdr w:val="none" w:sz="0" w:space="0" w:color="auto" w:frame="1"/>
        </w:rPr>
        <w:fldChar w:fldCharType="separate"/>
      </w:r>
      <w:r w:rsidRPr="00CE50E8">
        <w:rPr>
          <w:rStyle w:val="Hyperlink"/>
          <w:rFonts w:ascii="inherit" w:hAnsi="inherit"/>
          <w:bdr w:val="none" w:sz="0" w:space="0" w:color="auto" w:frame="1"/>
        </w:rPr>
        <w:t>Planilha de Pre</w:t>
      </w:r>
      <w:r w:rsidRPr="00CE50E8">
        <w:rPr>
          <w:rStyle w:val="Hyperlink"/>
          <w:rFonts w:ascii="inherit" w:hAnsi="inherit" w:hint="eastAsia"/>
          <w:bdr w:val="none" w:sz="0" w:space="0" w:color="auto" w:frame="1"/>
        </w:rPr>
        <w:t>ç</w:t>
      </w:r>
      <w:r w:rsidRPr="00CE50E8">
        <w:rPr>
          <w:rStyle w:val="Hyperlink"/>
          <w:rFonts w:ascii="inherit" w:hAnsi="inherit"/>
          <w:bdr w:val="none" w:sz="0" w:space="0" w:color="auto" w:frame="1"/>
        </w:rPr>
        <w:t xml:space="preserve">os Afro </w:t>
      </w:r>
      <w:r w:rsidRPr="00CE50E8">
        <w:rPr>
          <w:rStyle w:val="Hyperlink"/>
          <w:rFonts w:ascii="inherit" w:hAnsi="inherit" w:hint="eastAsia"/>
          <w:bdr w:val="none" w:sz="0" w:space="0" w:color="auto" w:frame="1"/>
        </w:rPr>
        <w:t>–</w:t>
      </w:r>
      <w:r w:rsidRPr="00CE50E8">
        <w:rPr>
          <w:rStyle w:val="Hyperlink"/>
          <w:rFonts w:ascii="inherit" w:hAnsi="inherit"/>
          <w:bdr w:val="none" w:sz="0" w:space="0" w:color="auto" w:frame="1"/>
        </w:rPr>
        <w:t xml:space="preserve"> Abril de 2013</w:t>
      </w:r>
      <w:r>
        <w:rPr>
          <w:rFonts w:ascii="inherit" w:hAnsi="inherit" w:hint="eastAsia"/>
          <w:color w:val="000000"/>
          <w:bdr w:val="none" w:sz="0" w:space="0" w:color="auto" w:frame="1"/>
        </w:rPr>
        <w:fldChar w:fldCharType="end"/>
      </w:r>
    </w:p>
    <w:sectPr w:rsidR="00607761" w:rsidRPr="00F139D4" w:rsidSect="000F1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grotesque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8"/>
    <w:rsid w:val="000B0F82"/>
    <w:rsid w:val="000F1A8B"/>
    <w:rsid w:val="005B6FB8"/>
    <w:rsid w:val="00607761"/>
    <w:rsid w:val="0098069C"/>
    <w:rsid w:val="00CB5877"/>
    <w:rsid w:val="00CE50E8"/>
    <w:rsid w:val="00CF7D88"/>
    <w:rsid w:val="00F1326E"/>
    <w:rsid w:val="00F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6D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8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587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39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50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8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587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39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Macintosh Word</Application>
  <DocSecurity>0</DocSecurity>
  <Lines>17</Lines>
  <Paragraphs>4</Paragraphs>
  <ScaleCrop>false</ScaleCrop>
  <Company>Grupo cultural AfroReggae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Borzino</dc:creator>
  <cp:keywords/>
  <dc:description/>
  <cp:lastModifiedBy>Eduardo Borzino</cp:lastModifiedBy>
  <cp:revision>8</cp:revision>
  <dcterms:created xsi:type="dcterms:W3CDTF">2014-05-08T20:02:00Z</dcterms:created>
  <dcterms:modified xsi:type="dcterms:W3CDTF">2014-07-09T17:27:00Z</dcterms:modified>
</cp:coreProperties>
</file>